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486ED" w14:textId="77777777" w:rsidR="003E222D" w:rsidRDefault="00915C92" w:rsidP="003E222D">
      <w:pPr>
        <w:rPr>
          <w:rFonts w:ascii="Cambria" w:hAnsi="Cambria" w:cs="Arial"/>
          <w:b/>
          <w:sz w:val="40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10539B2" wp14:editId="308341CC">
            <wp:simplePos x="0" y="0"/>
            <wp:positionH relativeFrom="margin">
              <wp:posOffset>-4445</wp:posOffset>
            </wp:positionH>
            <wp:positionV relativeFrom="margin">
              <wp:posOffset>13335</wp:posOffset>
            </wp:positionV>
            <wp:extent cx="2909570" cy="1638300"/>
            <wp:effectExtent l="0" t="0" r="5080" b="0"/>
            <wp:wrapSquare wrapText="bothSides"/>
            <wp:docPr id="1" name="Picture 1" descr="http://cdn.static-economist.com/sites/default/files/images/2014/05/blogs/charlemagne/20140517_eup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dn.static-economist.com/sites/default/files/images/2014/05/blogs/charlemagne/20140517_eup50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957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222D" w:rsidRPr="003E222D">
        <w:rPr>
          <w:rFonts w:ascii="Cambria" w:hAnsi="Cambria" w:cs="Arial"/>
          <w:b/>
          <w:sz w:val="40"/>
          <w:szCs w:val="24"/>
        </w:rPr>
        <w:t>Turkey's mining disaster</w:t>
      </w:r>
    </w:p>
    <w:p w14:paraId="33FBD9E3" w14:textId="75E13A47" w:rsidR="0002727A" w:rsidRDefault="006039FB">
      <w:pPr>
        <w:rPr>
          <w:rFonts w:ascii="Cambria" w:hAnsi="Cambria" w:cs="Arial"/>
          <w:sz w:val="24"/>
          <w:szCs w:val="24"/>
        </w:rPr>
      </w:pPr>
      <w:r w:rsidRPr="006039FB">
        <w:rPr>
          <w:rFonts w:ascii="Cambria" w:hAnsi="Cambria" w:cs="Arial"/>
          <w:sz w:val="24"/>
          <w:szCs w:val="24"/>
        </w:rPr>
        <w:t xml:space="preserve">According to the most recent official report, 301 mineworkers died, and many were injured.  </w:t>
      </w:r>
      <w:r>
        <w:rPr>
          <w:rFonts w:ascii="Cambria" w:hAnsi="Cambria" w:cs="Arial"/>
          <w:sz w:val="24"/>
          <w:szCs w:val="24"/>
        </w:rPr>
        <w:t>It has been suggested that</w:t>
      </w:r>
      <w:r w:rsidRPr="006039FB">
        <w:rPr>
          <w:rFonts w:ascii="Cambria" w:hAnsi="Cambria" w:cs="Arial"/>
          <w:sz w:val="24"/>
          <w:szCs w:val="24"/>
        </w:rPr>
        <w:t xml:space="preserve"> </w:t>
      </w:r>
      <w:r w:rsidR="00DB307B">
        <w:rPr>
          <w:rFonts w:ascii="Cambria" w:hAnsi="Cambria" w:cs="Arial"/>
          <w:sz w:val="24"/>
          <w:szCs w:val="24"/>
        </w:rPr>
        <w:t xml:space="preserve">the </w:t>
      </w:r>
      <w:r w:rsidRPr="006039FB">
        <w:rPr>
          <w:rFonts w:ascii="Cambria" w:hAnsi="Cambria" w:cs="Arial"/>
          <w:sz w:val="24"/>
          <w:szCs w:val="24"/>
        </w:rPr>
        <w:t>Turkish government co</w:t>
      </w:r>
      <w:r>
        <w:rPr>
          <w:rFonts w:ascii="Cambria" w:hAnsi="Cambria" w:cs="Arial"/>
          <w:sz w:val="24"/>
          <w:szCs w:val="24"/>
        </w:rPr>
        <w:t xml:space="preserve">uld have prevented this tragedy if </w:t>
      </w:r>
      <w:r w:rsidR="00DB307B">
        <w:rPr>
          <w:rFonts w:ascii="Cambria" w:hAnsi="Cambria" w:cs="Arial"/>
          <w:sz w:val="24"/>
          <w:szCs w:val="24"/>
        </w:rPr>
        <w:t>it</w:t>
      </w:r>
      <w:r>
        <w:rPr>
          <w:rFonts w:ascii="Cambria" w:hAnsi="Cambria" w:cs="Arial"/>
          <w:sz w:val="24"/>
          <w:szCs w:val="24"/>
        </w:rPr>
        <w:t xml:space="preserve"> had taken </w:t>
      </w:r>
      <w:r w:rsidR="00DB307B">
        <w:rPr>
          <w:rFonts w:ascii="Cambria" w:hAnsi="Cambria" w:cs="Arial"/>
          <w:sz w:val="24"/>
          <w:szCs w:val="24"/>
        </w:rPr>
        <w:t xml:space="preserve">the </w:t>
      </w:r>
      <w:r w:rsidR="003504E7">
        <w:rPr>
          <w:rFonts w:ascii="Cambria" w:hAnsi="Cambria" w:cs="Arial"/>
          <w:sz w:val="24"/>
          <w:szCs w:val="24"/>
        </w:rPr>
        <w:t>necessary measures</w:t>
      </w:r>
      <w:r>
        <w:rPr>
          <w:rFonts w:ascii="Cambria" w:hAnsi="Cambria" w:cs="Arial"/>
          <w:sz w:val="24"/>
          <w:szCs w:val="24"/>
        </w:rPr>
        <w:t xml:space="preserve">. </w:t>
      </w:r>
    </w:p>
    <w:p w14:paraId="75E8AE86" w14:textId="77777777" w:rsidR="003504E7" w:rsidRDefault="003504E7">
      <w:pPr>
        <w:rPr>
          <w:rFonts w:ascii="Cambria" w:hAnsi="Cambria" w:cs="Arial"/>
          <w:sz w:val="24"/>
          <w:szCs w:val="24"/>
        </w:rPr>
      </w:pPr>
    </w:p>
    <w:p w14:paraId="2A2E3FB9" w14:textId="77777777" w:rsidR="003504E7" w:rsidRPr="003504E7" w:rsidRDefault="003504E7">
      <w:pPr>
        <w:rPr>
          <w:rFonts w:ascii="Cambria" w:hAnsi="Cambria" w:cs="Arial"/>
          <w:b/>
          <w:sz w:val="14"/>
          <w:szCs w:val="40"/>
        </w:rPr>
      </w:pPr>
    </w:p>
    <w:p w14:paraId="238728EA" w14:textId="63A8FDD4" w:rsidR="003E222D" w:rsidRDefault="00616CB6">
      <w:pPr>
        <w:rPr>
          <w:rFonts w:ascii="Cambria" w:hAnsi="Cambria" w:cs="Arial"/>
          <w:b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E05A1C9" wp14:editId="2B3867CE">
            <wp:simplePos x="0" y="0"/>
            <wp:positionH relativeFrom="margin">
              <wp:posOffset>3096580</wp:posOffset>
            </wp:positionH>
            <wp:positionV relativeFrom="margin">
              <wp:posOffset>2891743</wp:posOffset>
            </wp:positionV>
            <wp:extent cx="3075940" cy="2495550"/>
            <wp:effectExtent l="0" t="0" r="0" b="0"/>
            <wp:wrapSquare wrapText="bothSides"/>
            <wp:docPr id="2" name="Picture 2" descr="http://blogs.cas.suffolk.edu/kmnguyen5790/files/2012/01/Fukushima-Daiichi-Nuclear-Pla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blogs.cas.suffolk.edu/kmnguyen5790/files/2012/01/Fukushima-Daiichi-Nuclear-Plant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594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222D" w:rsidRPr="003E222D">
        <w:rPr>
          <w:rFonts w:ascii="Cambria" w:hAnsi="Cambria" w:cs="Arial"/>
          <w:b/>
          <w:sz w:val="40"/>
          <w:szCs w:val="40"/>
        </w:rPr>
        <w:t>T</w:t>
      </w:r>
      <w:r w:rsidR="00DB307B">
        <w:rPr>
          <w:rFonts w:ascii="Cambria" w:hAnsi="Cambria" w:cs="Arial"/>
          <w:b/>
          <w:sz w:val="40"/>
          <w:szCs w:val="40"/>
        </w:rPr>
        <w:t>EPCO c</w:t>
      </w:r>
      <w:r w:rsidR="003E222D" w:rsidRPr="003E222D">
        <w:rPr>
          <w:rFonts w:ascii="Cambria" w:hAnsi="Cambria" w:cs="Arial"/>
          <w:b/>
          <w:sz w:val="40"/>
          <w:szCs w:val="40"/>
        </w:rPr>
        <w:t xml:space="preserve">ould Have Prevented </w:t>
      </w:r>
      <w:r w:rsidR="00DB307B">
        <w:rPr>
          <w:rFonts w:ascii="Cambria" w:hAnsi="Cambria" w:cs="Arial"/>
          <w:b/>
          <w:sz w:val="40"/>
          <w:szCs w:val="40"/>
        </w:rPr>
        <w:t xml:space="preserve">the </w:t>
      </w:r>
      <w:r w:rsidR="003E222D" w:rsidRPr="003E222D">
        <w:rPr>
          <w:rFonts w:ascii="Cambria" w:hAnsi="Cambria" w:cs="Arial"/>
          <w:b/>
          <w:sz w:val="40"/>
          <w:szCs w:val="40"/>
        </w:rPr>
        <w:t>Fukushima Disaster</w:t>
      </w:r>
    </w:p>
    <w:p w14:paraId="15FFEECE" w14:textId="327C3FD1" w:rsidR="00505448" w:rsidRPr="00B56A37" w:rsidRDefault="00505448" w:rsidP="003504E7">
      <w:pPr>
        <w:jc w:val="right"/>
        <w:rPr>
          <w:rFonts w:ascii="Cambria" w:hAnsi="Cambria"/>
          <w:sz w:val="24"/>
          <w:szCs w:val="24"/>
        </w:rPr>
      </w:pPr>
      <w:r w:rsidRPr="00B56A37">
        <w:rPr>
          <w:rFonts w:ascii="Cambria" w:hAnsi="Cambria"/>
          <w:sz w:val="24"/>
          <w:szCs w:val="24"/>
          <w:shd w:val="clear" w:color="auto" w:fill="FFFFFF"/>
        </w:rPr>
        <w:t>The potential risks of tsunamis to nuclear power plants are well understood</w:t>
      </w:r>
      <w:r w:rsidR="002D3ADF">
        <w:rPr>
          <w:rFonts w:ascii="Cambria" w:hAnsi="Cambria"/>
          <w:sz w:val="24"/>
          <w:szCs w:val="24"/>
          <w:shd w:val="clear" w:color="auto" w:fill="FFFFFF"/>
        </w:rPr>
        <w:t>,</w:t>
      </w:r>
      <w:r w:rsidRPr="00B56A37">
        <w:rPr>
          <w:rFonts w:ascii="Cambria" w:hAnsi="Cambria"/>
          <w:sz w:val="24"/>
          <w:szCs w:val="24"/>
          <w:shd w:val="clear" w:color="auto" w:fill="FFFFFF"/>
        </w:rPr>
        <w:t xml:space="preserve"> and a set of international standards has been developed to </w:t>
      </w:r>
      <w:r w:rsidR="00F6092E">
        <w:rPr>
          <w:rFonts w:ascii="Cambria" w:hAnsi="Cambria"/>
          <w:sz w:val="24"/>
          <w:szCs w:val="24"/>
          <w:shd w:val="clear" w:color="auto" w:fill="FFFFFF"/>
        </w:rPr>
        <w:t>avoid accidents</w:t>
      </w:r>
      <w:r w:rsidRPr="00B56A37">
        <w:rPr>
          <w:rFonts w:ascii="Cambria" w:hAnsi="Cambria"/>
          <w:sz w:val="24"/>
          <w:szCs w:val="24"/>
          <w:shd w:val="clear" w:color="auto" w:fill="FFFFFF"/>
        </w:rPr>
        <w:t>. Yet, despite Japan’s history of tsunamis, the Nuclear and Industrial Safety Agency, Japan’s nuclear regulator, did not apply those standards.</w:t>
      </w:r>
      <w:r w:rsidRPr="00B56A37">
        <w:rPr>
          <w:rStyle w:val="apple-converted-space"/>
          <w:rFonts w:ascii="Cambria" w:hAnsi="Cambria"/>
          <w:sz w:val="24"/>
          <w:szCs w:val="24"/>
          <w:shd w:val="clear" w:color="auto" w:fill="FFFFFF"/>
        </w:rPr>
        <w:t> </w:t>
      </w:r>
    </w:p>
    <w:p w14:paraId="72946204" w14:textId="166DE80A" w:rsidR="001C0FD9" w:rsidRPr="00B56A37" w:rsidRDefault="0002727A" w:rsidP="003504E7">
      <w:pPr>
        <w:jc w:val="right"/>
        <w:rPr>
          <w:rFonts w:ascii="Cambria" w:hAnsi="Cambria"/>
          <w:sz w:val="24"/>
          <w:szCs w:val="24"/>
          <w:shd w:val="clear" w:color="auto" w:fill="FFFFFF"/>
        </w:rPr>
      </w:pPr>
      <w:r w:rsidRPr="0002727A">
        <w:rPr>
          <w:rFonts w:ascii="Cambria" w:hAnsi="Cambria"/>
          <w:bCs/>
          <w:sz w:val="24"/>
          <w:szCs w:val="24"/>
          <w:shd w:val="clear" w:color="auto" w:fill="FFFFFF"/>
        </w:rPr>
        <w:t>T</w:t>
      </w:r>
      <w:r w:rsidR="002D3ADF">
        <w:rPr>
          <w:rFonts w:ascii="Cambria" w:hAnsi="Cambria"/>
          <w:bCs/>
          <w:sz w:val="24"/>
          <w:szCs w:val="24"/>
          <w:shd w:val="clear" w:color="auto" w:fill="FFFFFF"/>
        </w:rPr>
        <w:t>EPCO</w:t>
      </w:r>
      <w:r w:rsidRPr="003E222D">
        <w:rPr>
          <w:rFonts w:ascii="Cambria" w:hAnsi="Cambria"/>
          <w:bCs/>
          <w:sz w:val="24"/>
          <w:szCs w:val="24"/>
          <w:shd w:val="clear" w:color="auto" w:fill="FFFFFF"/>
        </w:rPr>
        <w:t xml:space="preserve"> </w:t>
      </w:r>
      <w:r w:rsidR="001C0FD9" w:rsidRPr="003E222D">
        <w:rPr>
          <w:rFonts w:ascii="Cambria" w:hAnsi="Cambria"/>
          <w:bCs/>
          <w:sz w:val="24"/>
          <w:szCs w:val="24"/>
          <w:shd w:val="clear" w:color="auto" w:fill="FFFFFF"/>
        </w:rPr>
        <w:t>(</w:t>
      </w:r>
      <w:r w:rsidRPr="003E222D">
        <w:rPr>
          <w:rFonts w:ascii="Cambria" w:hAnsi="Cambria"/>
          <w:bCs/>
          <w:sz w:val="24"/>
          <w:szCs w:val="24"/>
          <w:shd w:val="clear" w:color="auto" w:fill="FFFFFF"/>
        </w:rPr>
        <w:t>Tokyo Electric Power Co.</w:t>
      </w:r>
      <w:r w:rsidR="001C0FD9" w:rsidRPr="003E222D">
        <w:rPr>
          <w:rFonts w:ascii="Cambria" w:hAnsi="Cambria"/>
          <w:bCs/>
          <w:sz w:val="24"/>
          <w:szCs w:val="24"/>
          <w:shd w:val="clear" w:color="auto" w:fill="FFFFFF"/>
        </w:rPr>
        <w:t>)</w:t>
      </w:r>
      <w:r w:rsidR="001C0FD9" w:rsidRPr="003E222D">
        <w:rPr>
          <w:rFonts w:ascii="Cambria" w:hAnsi="Cambria"/>
          <w:sz w:val="24"/>
          <w:szCs w:val="24"/>
          <w:shd w:val="clear" w:color="auto" w:fill="FFFFFF"/>
        </w:rPr>
        <w:t>,</w:t>
      </w:r>
      <w:r w:rsidR="001C0FD9" w:rsidRPr="00B56A37">
        <w:rPr>
          <w:rFonts w:ascii="Cambria" w:hAnsi="Cambria"/>
          <w:sz w:val="24"/>
          <w:szCs w:val="24"/>
          <w:shd w:val="clear" w:color="auto" w:fill="FFFFFF"/>
        </w:rPr>
        <w:t xml:space="preserve"> the operator of the Fukushima plant, could have prevented the nuclear accident in 2011 if it had been prepared enough for the natural disaster, </w:t>
      </w:r>
      <w:r w:rsidR="003E222D">
        <w:rPr>
          <w:rFonts w:ascii="Cambria" w:hAnsi="Cambria"/>
          <w:sz w:val="24"/>
          <w:szCs w:val="24"/>
          <w:shd w:val="clear" w:color="auto" w:fill="FFFFFF"/>
        </w:rPr>
        <w:t>a chief officer</w:t>
      </w:r>
      <w:r w:rsidR="001C0FD9" w:rsidRPr="00B56A37">
        <w:rPr>
          <w:rFonts w:ascii="Cambria" w:hAnsi="Cambria"/>
          <w:sz w:val="24"/>
          <w:szCs w:val="24"/>
          <w:shd w:val="clear" w:color="auto" w:fill="FFFFFF"/>
        </w:rPr>
        <w:t xml:space="preserve"> said.</w:t>
      </w:r>
    </w:p>
    <w:p w14:paraId="3E73B697" w14:textId="77777777" w:rsidR="0002727A" w:rsidRDefault="0002727A" w:rsidP="001B1AE8">
      <w:pPr>
        <w:pStyle w:val="Heading1"/>
        <w:shd w:val="clear" w:color="auto" w:fill="FFFFFF"/>
        <w:spacing w:before="0" w:beforeAutospacing="0" w:after="0" w:afterAutospacing="0" w:line="278" w:lineRule="atLeast"/>
        <w:rPr>
          <w:rFonts w:ascii="Cambria" w:hAnsi="Cambria"/>
          <w:bCs w:val="0"/>
          <w:sz w:val="40"/>
          <w:szCs w:val="40"/>
        </w:rPr>
      </w:pPr>
    </w:p>
    <w:p w14:paraId="2C4EB9BF" w14:textId="77777777" w:rsidR="001B1AE8" w:rsidRPr="003E222D" w:rsidRDefault="001B1AE8" w:rsidP="001B1AE8">
      <w:pPr>
        <w:pStyle w:val="Heading1"/>
        <w:shd w:val="clear" w:color="auto" w:fill="FFFFFF"/>
        <w:spacing w:before="0" w:beforeAutospacing="0" w:after="0" w:afterAutospacing="0" w:line="278" w:lineRule="atLeast"/>
        <w:rPr>
          <w:rFonts w:ascii="Cambria" w:hAnsi="Cambria"/>
          <w:bCs w:val="0"/>
          <w:sz w:val="40"/>
          <w:szCs w:val="40"/>
        </w:rPr>
      </w:pPr>
      <w:r w:rsidRPr="003E222D">
        <w:rPr>
          <w:rFonts w:ascii="Cambria" w:hAnsi="Cambria"/>
          <w:bCs w:val="0"/>
          <w:sz w:val="40"/>
          <w:szCs w:val="40"/>
        </w:rPr>
        <w:t>The 30 seconds that sank the Titanic</w:t>
      </w:r>
    </w:p>
    <w:p w14:paraId="39D3578E" w14:textId="15AAE25C" w:rsidR="00BC3022" w:rsidRPr="00616CB6" w:rsidRDefault="003504E7" w:rsidP="00616CB6">
      <w:pPr>
        <w:pStyle w:val="NormalWeb"/>
        <w:shd w:val="clear" w:color="auto" w:fill="FFFFFF"/>
        <w:spacing w:before="0" w:beforeAutospacing="0" w:after="0" w:afterAutospacing="0" w:line="355" w:lineRule="atLeast"/>
        <w:rPr>
          <w:rStyle w:val="apple-converted-space"/>
          <w:rFonts w:ascii="Cambria" w:hAnsi="Cambria" w:cs="Arial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B3C7347" wp14:editId="591F575D">
            <wp:simplePos x="0" y="0"/>
            <wp:positionH relativeFrom="margin">
              <wp:posOffset>-4445</wp:posOffset>
            </wp:positionH>
            <wp:positionV relativeFrom="margin">
              <wp:posOffset>5808345</wp:posOffset>
            </wp:positionV>
            <wp:extent cx="2581275" cy="1495425"/>
            <wp:effectExtent l="0" t="0" r="9525" b="9525"/>
            <wp:wrapSquare wrapText="bothSides"/>
            <wp:docPr id="3" name="Picture 3" descr="http://3.bp.blogspot.com/-8fDlxZIXfSA/T1eBEi4fnyI/AAAAAAAABbw/hZnigdEGB5E/s1600/120119-Titanic-sinking-560x3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3.bp.blogspot.com/-8fDlxZIXfSA/T1eBEi4fnyI/AAAAAAAABbw/hZnigdEGB5E/s1600/120119-Titanic-sinking-560x31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1B1AE8" w:rsidRPr="00B56A37">
        <w:rPr>
          <w:rFonts w:ascii="Cambria" w:hAnsi="Cambria" w:cs="Arial"/>
        </w:rPr>
        <w:t>They were the 30 seconds that could have saved the Titanic.</w:t>
      </w:r>
      <w:r>
        <w:rPr>
          <w:rFonts w:ascii="Cambria" w:hAnsi="Cambria" w:cs="Arial"/>
        </w:rPr>
        <w:t xml:space="preserve"> </w:t>
      </w:r>
      <w:r w:rsidR="001B1AE8" w:rsidRPr="00B56A37">
        <w:rPr>
          <w:rFonts w:ascii="Cambria" w:hAnsi="Cambria" w:cs="Arial"/>
        </w:rPr>
        <w:t>When the officer in charge of the ship was warned that an iceberg was spotted in its path, he waited a crucial half-minute before changing course, a new study has concluded</w:t>
      </w:r>
      <w:r w:rsidR="00B56A37">
        <w:rPr>
          <w:rFonts w:ascii="Cambria" w:hAnsi="Cambria" w:cs="Arial"/>
        </w:rPr>
        <w:t>.</w:t>
      </w:r>
      <w:r w:rsidR="003E222D">
        <w:rPr>
          <w:rFonts w:ascii="Cambria" w:hAnsi="Cambria" w:cs="Arial"/>
        </w:rPr>
        <w:t xml:space="preserve"> </w:t>
      </w:r>
      <w:r w:rsidR="001B1AE8" w:rsidRPr="00B56A37">
        <w:rPr>
          <w:rFonts w:ascii="Cambria" w:hAnsi="Cambria" w:cs="Arial"/>
        </w:rPr>
        <w:t xml:space="preserve">If William Murdoch had </w:t>
      </w:r>
      <w:proofErr w:type="gramStart"/>
      <w:r w:rsidR="001B1AE8" w:rsidRPr="00B56A37">
        <w:rPr>
          <w:rFonts w:ascii="Cambria" w:hAnsi="Cambria" w:cs="Arial"/>
        </w:rPr>
        <w:t>taken action</w:t>
      </w:r>
      <w:proofErr w:type="gramEnd"/>
      <w:r w:rsidR="001B1AE8" w:rsidRPr="00B56A37">
        <w:rPr>
          <w:rFonts w:ascii="Cambria" w:hAnsi="Cambria" w:cs="Arial"/>
        </w:rPr>
        <w:t xml:space="preserve"> immediately, he would have saved the Titanic and 1,496 lives. </w:t>
      </w:r>
    </w:p>
    <w:sectPr w:rsidR="00BC3022" w:rsidRPr="00616CB6" w:rsidSect="003504E7">
      <w:pgSz w:w="12240" w:h="15840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54A1"/>
    <w:rsid w:val="0002727A"/>
    <w:rsid w:val="001B1AE8"/>
    <w:rsid w:val="001C0FD9"/>
    <w:rsid w:val="002D3ADF"/>
    <w:rsid w:val="003504E7"/>
    <w:rsid w:val="0035298C"/>
    <w:rsid w:val="003E222D"/>
    <w:rsid w:val="004C6A6C"/>
    <w:rsid w:val="00505448"/>
    <w:rsid w:val="005054A1"/>
    <w:rsid w:val="006039FB"/>
    <w:rsid w:val="00616CB6"/>
    <w:rsid w:val="00915C92"/>
    <w:rsid w:val="009D4759"/>
    <w:rsid w:val="00A73B9C"/>
    <w:rsid w:val="00B56A37"/>
    <w:rsid w:val="00BC3022"/>
    <w:rsid w:val="00C8538D"/>
    <w:rsid w:val="00DB307B"/>
    <w:rsid w:val="00F6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1D9A5"/>
  <w15:chartTrackingRefBased/>
  <w15:docId w15:val="{F550CC3D-DA32-41A6-A340-A938CC6DE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C6A6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4C6A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222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C0FD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505448"/>
  </w:style>
  <w:style w:type="character" w:customStyle="1" w:styleId="Heading1Char">
    <w:name w:val="Heading 1 Char"/>
    <w:basedOn w:val="DefaultParagraphFont"/>
    <w:link w:val="Heading1"/>
    <w:uiPriority w:val="9"/>
    <w:rsid w:val="004C6A6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4C6A6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1B1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222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976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9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33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Şevket KIR</dc:creator>
  <cp:keywords/>
  <dc:description/>
  <cp:lastModifiedBy>Furkan Kır</cp:lastModifiedBy>
  <cp:revision>7</cp:revision>
  <dcterms:created xsi:type="dcterms:W3CDTF">2014-05-31T16:38:00Z</dcterms:created>
  <dcterms:modified xsi:type="dcterms:W3CDTF">2025-05-10T06:33:00Z</dcterms:modified>
</cp:coreProperties>
</file>